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189"/>
        <w:gridCol w:w="2109"/>
        <w:gridCol w:w="2387"/>
        <w:gridCol w:w="1470"/>
        <w:gridCol w:w="10"/>
      </w:tblGrid>
      <w:tr w:rsidR="008421B6" w:rsidRPr="00AD5A83" w14:paraId="4E8B8B85" w14:textId="77777777" w:rsidTr="00517ACF">
        <w:trPr>
          <w:gridAfter w:val="1"/>
          <w:wAfter w:w="10" w:type="dxa"/>
        </w:trPr>
        <w:tc>
          <w:tcPr>
            <w:tcW w:w="1783" w:type="dxa"/>
            <w:shd w:val="clear" w:color="auto" w:fill="auto"/>
          </w:tcPr>
          <w:p w14:paraId="4BF9016C" w14:textId="77777777" w:rsidR="008421B6" w:rsidRPr="00AD5A83" w:rsidRDefault="008421B6" w:rsidP="008421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Название продукта</w:t>
            </w:r>
          </w:p>
        </w:tc>
        <w:tc>
          <w:tcPr>
            <w:tcW w:w="1189" w:type="dxa"/>
          </w:tcPr>
          <w:p w14:paraId="3BC91747" w14:textId="37C6BA4E" w:rsidR="00517ACF" w:rsidRDefault="008421B6" w:rsidP="008421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Анти</w:t>
            </w:r>
            <w:r w:rsidR="009E692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3204D6F" w14:textId="5D08F5C3" w:rsidR="008421B6" w:rsidRPr="00AD5A83" w:rsidRDefault="008421B6" w:rsidP="008421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кризисный</w:t>
            </w:r>
          </w:p>
        </w:tc>
        <w:tc>
          <w:tcPr>
            <w:tcW w:w="2109" w:type="dxa"/>
            <w:shd w:val="clear" w:color="auto" w:fill="auto"/>
          </w:tcPr>
          <w:p w14:paraId="2AB857D7" w14:textId="7C42513D" w:rsidR="008421B6" w:rsidRPr="00517ACF" w:rsidRDefault="008421B6" w:rsidP="008421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7ACF">
              <w:rPr>
                <w:sz w:val="20"/>
                <w:szCs w:val="20"/>
              </w:rPr>
              <w:t>Льготный</w:t>
            </w:r>
          </w:p>
        </w:tc>
        <w:tc>
          <w:tcPr>
            <w:tcW w:w="2387" w:type="dxa"/>
            <w:shd w:val="clear" w:color="auto" w:fill="auto"/>
          </w:tcPr>
          <w:p w14:paraId="7D0E9125" w14:textId="3150C377" w:rsidR="008421B6" w:rsidRPr="00517ACF" w:rsidRDefault="008421B6" w:rsidP="008421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7ACF">
              <w:rPr>
                <w:sz w:val="20"/>
                <w:szCs w:val="20"/>
              </w:rPr>
              <w:t>Приоритет</w:t>
            </w:r>
          </w:p>
        </w:tc>
        <w:tc>
          <w:tcPr>
            <w:tcW w:w="1470" w:type="dxa"/>
            <w:shd w:val="clear" w:color="auto" w:fill="auto"/>
          </w:tcPr>
          <w:p w14:paraId="32E32191" w14:textId="57BD5BA7" w:rsidR="008421B6" w:rsidRPr="00517ACF" w:rsidRDefault="008421B6" w:rsidP="008421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7ACF">
              <w:rPr>
                <w:sz w:val="20"/>
                <w:szCs w:val="20"/>
              </w:rPr>
              <w:t>Стандарт</w:t>
            </w:r>
          </w:p>
        </w:tc>
      </w:tr>
      <w:tr w:rsidR="00AD5A83" w:rsidRPr="00AD5A83" w14:paraId="5F31B3B1" w14:textId="77777777" w:rsidTr="00517ACF">
        <w:trPr>
          <w:gridAfter w:val="1"/>
          <w:wAfter w:w="10" w:type="dxa"/>
        </w:trPr>
        <w:tc>
          <w:tcPr>
            <w:tcW w:w="1783" w:type="dxa"/>
            <w:shd w:val="clear" w:color="auto" w:fill="auto"/>
          </w:tcPr>
          <w:p w14:paraId="5A7450F8" w14:textId="14BECBC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Процентная ставка вознаграждения Центра</w:t>
            </w:r>
            <w:r w:rsidRPr="00AD5A83">
              <w:rPr>
                <w:sz w:val="20"/>
                <w:szCs w:val="20"/>
              </w:rPr>
              <w:t xml:space="preserve"> (в процентах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годовых от суммы поручительства по договору</w:t>
            </w:r>
            <w:r w:rsidR="00FD72E8">
              <w:rPr>
                <w:rFonts w:eastAsia="Calibri"/>
                <w:sz w:val="20"/>
                <w:szCs w:val="20"/>
                <w:lang w:eastAsia="en-US"/>
              </w:rPr>
              <w:t xml:space="preserve"> займа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89" w:type="dxa"/>
          </w:tcPr>
          <w:p w14:paraId="4665A65E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4D98A5" w14:textId="0BEE0C97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2109" w:type="dxa"/>
            <w:shd w:val="clear" w:color="auto" w:fill="auto"/>
          </w:tcPr>
          <w:p w14:paraId="1CB0BD28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532A43" w14:textId="44AC2FC0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2387" w:type="dxa"/>
            <w:shd w:val="clear" w:color="auto" w:fill="auto"/>
          </w:tcPr>
          <w:p w14:paraId="3EDB9304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8922F6" w14:textId="43556A4B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0,75 %</w:t>
            </w:r>
          </w:p>
        </w:tc>
        <w:tc>
          <w:tcPr>
            <w:tcW w:w="1470" w:type="dxa"/>
            <w:shd w:val="clear" w:color="auto" w:fill="auto"/>
          </w:tcPr>
          <w:p w14:paraId="11677C02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0EE9F2" w14:textId="08A3DD2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1 %</w:t>
            </w:r>
          </w:p>
        </w:tc>
      </w:tr>
      <w:tr w:rsidR="009E692B" w:rsidRPr="00AD5A83" w14:paraId="45EAA094" w14:textId="77777777" w:rsidTr="00C06C36">
        <w:trPr>
          <w:gridAfter w:val="1"/>
          <w:wAfter w:w="10" w:type="dxa"/>
        </w:trPr>
        <w:tc>
          <w:tcPr>
            <w:tcW w:w="1783" w:type="dxa"/>
            <w:shd w:val="clear" w:color="auto" w:fill="auto"/>
          </w:tcPr>
          <w:p w14:paraId="20FA8179" w14:textId="55150F45" w:rsidR="009E692B" w:rsidRPr="00AD5A83" w:rsidRDefault="009E692B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Срок предоставления поручительства</w:t>
            </w:r>
          </w:p>
        </w:tc>
        <w:tc>
          <w:tcPr>
            <w:tcW w:w="7155" w:type="dxa"/>
            <w:gridSpan w:val="4"/>
          </w:tcPr>
          <w:p w14:paraId="655978FE" w14:textId="77777777" w:rsidR="009E692B" w:rsidRPr="00AD5A83" w:rsidRDefault="009E692B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7DF2064" w14:textId="34839A64" w:rsidR="009E692B" w:rsidRPr="00AD5A83" w:rsidRDefault="009E692B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до 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</w:tr>
      <w:tr w:rsidR="00AD5A83" w:rsidRPr="00AD5A83" w14:paraId="494AE201" w14:textId="77777777" w:rsidTr="00517ACF">
        <w:trPr>
          <w:gridAfter w:val="1"/>
          <w:wAfter w:w="10" w:type="dxa"/>
        </w:trPr>
        <w:tc>
          <w:tcPr>
            <w:tcW w:w="1783" w:type="dxa"/>
            <w:shd w:val="clear" w:color="auto" w:fill="auto"/>
          </w:tcPr>
          <w:p w14:paraId="10C77D49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Субъекты МСП / физические лица / организации инфраструктуры поддержки, кому предоставляется продукт </w:t>
            </w:r>
          </w:p>
        </w:tc>
        <w:tc>
          <w:tcPr>
            <w:tcW w:w="1189" w:type="dxa"/>
          </w:tcPr>
          <w:p w14:paraId="1863195E" w14:textId="77777777" w:rsidR="007D09C3" w:rsidRPr="00AD5A83" w:rsidRDefault="007D09C3" w:rsidP="00AD5A83">
            <w:pPr>
              <w:ind w:left="17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57F4E9E" w14:textId="77777777" w:rsidR="008421B6" w:rsidRPr="00517ACF" w:rsidRDefault="008421B6" w:rsidP="008421B6">
            <w:pPr>
              <w:rPr>
                <w:sz w:val="20"/>
                <w:szCs w:val="20"/>
              </w:rPr>
            </w:pPr>
          </w:p>
          <w:p w14:paraId="6FF7E69A" w14:textId="77777777" w:rsidR="008421B6" w:rsidRPr="00517ACF" w:rsidRDefault="008421B6" w:rsidP="008421B6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Пострадавшие отрасли (основной ОКВЭД: 90; 59.14; 91.02; 91.04.1; 32.99.8; 93; 96.04; 86.90.4; 79; 55; 56; 85.41; 88.91; 82.3; 96.02; 63.12.1; 63.91;18.11; 58.11; 58.13; 58.14)</w:t>
            </w:r>
          </w:p>
          <w:p w14:paraId="14568EAB" w14:textId="77777777" w:rsidR="008421B6" w:rsidRPr="00517ACF" w:rsidRDefault="008421B6" w:rsidP="008421B6">
            <w:pPr>
              <w:jc w:val="both"/>
              <w:rPr>
                <w:sz w:val="20"/>
                <w:szCs w:val="20"/>
              </w:rPr>
            </w:pPr>
          </w:p>
          <w:p w14:paraId="57ABFF2D" w14:textId="77777777" w:rsidR="008421B6" w:rsidRPr="00517ACF" w:rsidRDefault="008421B6" w:rsidP="008421B6">
            <w:pPr>
              <w:jc w:val="both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физические лица, применяющие специальный налоговый режим «Налог на профессиональный доход»</w:t>
            </w:r>
          </w:p>
          <w:p w14:paraId="7C693F01" w14:textId="77777777" w:rsidR="008421B6" w:rsidRPr="00517ACF" w:rsidRDefault="008421B6" w:rsidP="008421B6">
            <w:pPr>
              <w:jc w:val="both"/>
              <w:rPr>
                <w:sz w:val="20"/>
                <w:szCs w:val="20"/>
              </w:rPr>
            </w:pPr>
          </w:p>
          <w:p w14:paraId="4C6DC0BA" w14:textId="6CA30B83" w:rsidR="007D09C3" w:rsidRPr="00517ACF" w:rsidRDefault="008421B6" w:rsidP="008421B6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517ACF">
              <w:rPr>
                <w:sz w:val="20"/>
                <w:szCs w:val="20"/>
              </w:rPr>
              <w:t>- субъекты МСП со сроком регистрации от 0 мес. до 1 года</w:t>
            </w:r>
          </w:p>
        </w:tc>
        <w:tc>
          <w:tcPr>
            <w:tcW w:w="2387" w:type="dxa"/>
            <w:shd w:val="clear" w:color="auto" w:fill="auto"/>
          </w:tcPr>
          <w:p w14:paraId="2BDF6CDB" w14:textId="77777777" w:rsidR="008421B6" w:rsidRPr="00517ACF" w:rsidRDefault="008421B6" w:rsidP="008421B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  <w:p w14:paraId="355FD1AB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субъекты МСП, зарегистрированные в Моногородах (Череповец, Сокол, Сазоново, Красавино)</w:t>
            </w:r>
          </w:p>
          <w:p w14:paraId="37FB6B3B" w14:textId="77777777" w:rsidR="008421B6" w:rsidRPr="00517ACF" w:rsidRDefault="008421B6" w:rsidP="008421B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  <w:p w14:paraId="434D95AB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 МСП зарегистрирован и осуществляет деятельность на территориях опережающего социально-экономического развития Российской Федерации (г. Череповец) и включен в реестр резидентов таких территорий, особой экономической зоны на территории Вологодской области и включен в реестр резидентов таких территорий;</w:t>
            </w:r>
          </w:p>
          <w:p w14:paraId="127395CB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 МСП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14:paraId="774649F6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 МСП осуществляет экспортную деятельность;</w:t>
            </w:r>
          </w:p>
          <w:p w14:paraId="5E904B91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lastRenderedPageBreak/>
              <w:t>-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женщины, применяющие специальный налоговый режим "Налог на профессиональный доход";</w:t>
            </w:r>
          </w:p>
          <w:p w14:paraId="60AFD46A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 законом от 8 декабря 1995 г. № 193-ФЗ "О сельскохозяйственной кооперации";</w:t>
            </w:r>
          </w:p>
          <w:p w14:paraId="5474BF12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 МСП осуществляет реализацию проекта в сферах туризма, экологии или спорта;</w:t>
            </w:r>
          </w:p>
          <w:p w14:paraId="1DD30A34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 xml:space="preserve">- субъект МСП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</w:t>
            </w:r>
            <w:r w:rsidRPr="00517ACF">
              <w:rPr>
                <w:sz w:val="20"/>
                <w:szCs w:val="20"/>
              </w:rPr>
              <w:lastRenderedPageBreak/>
              <w:t>(участников) или акционеров юридического лица входит физическое лицо до  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физическое лицо до 35 лет, применяющее специальный налоговый режим «Налог на профессиональный доход»;</w:t>
            </w:r>
          </w:p>
          <w:p w14:paraId="443B3F9D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а также физическим лицом старше 45 лет, применяющим специальный налоговый режим "Налог на профессиональный доход", которые являются вновь зарегистрированными и действующими менее 1 (одного) года на момент принятия решения о предоставлении микрозайма;</w:t>
            </w:r>
          </w:p>
          <w:p w14:paraId="300431E5" w14:textId="77777777" w:rsidR="008421B6" w:rsidRPr="00517ACF" w:rsidRDefault="008421B6" w:rsidP="008421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517ACF">
              <w:rPr>
                <w:sz w:val="20"/>
                <w:szCs w:val="20"/>
              </w:rPr>
              <w:t>- иные приоритетные проекты, определенные Вологодской областью.</w:t>
            </w:r>
          </w:p>
          <w:p w14:paraId="2988A41B" w14:textId="77777777" w:rsidR="007D09C3" w:rsidRPr="00517ACF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14:paraId="6BC12ECA" w14:textId="77777777" w:rsidR="00B67136" w:rsidRDefault="00B67136" w:rsidP="00381D70">
            <w:pPr>
              <w:rPr>
                <w:sz w:val="20"/>
                <w:szCs w:val="20"/>
              </w:rPr>
            </w:pPr>
          </w:p>
          <w:p w14:paraId="7A0C69FC" w14:textId="55139829" w:rsidR="007D09C3" w:rsidRPr="00517ACF" w:rsidRDefault="008421B6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7ACF">
              <w:rPr>
                <w:sz w:val="20"/>
                <w:szCs w:val="20"/>
              </w:rPr>
              <w:t>- Для всех, за исключением продуктов «Льготный» и «Приоритет»</w:t>
            </w:r>
          </w:p>
        </w:tc>
      </w:tr>
      <w:tr w:rsidR="0099227E" w:rsidRPr="00AD5A83" w14:paraId="2BE6A0CC" w14:textId="77777777" w:rsidTr="00517ACF">
        <w:tc>
          <w:tcPr>
            <w:tcW w:w="1783" w:type="dxa"/>
            <w:shd w:val="clear" w:color="auto" w:fill="auto"/>
          </w:tcPr>
          <w:p w14:paraId="40A8C16B" w14:textId="2605B98F" w:rsidR="0099227E" w:rsidRPr="00AD5A83" w:rsidRDefault="0099227E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Размер одного поручительства</w:t>
            </w:r>
          </w:p>
        </w:tc>
        <w:tc>
          <w:tcPr>
            <w:tcW w:w="7165" w:type="dxa"/>
            <w:gridSpan w:val="5"/>
          </w:tcPr>
          <w:p w14:paraId="10AD247F" w14:textId="64A3007C" w:rsidR="003C125A" w:rsidRPr="00B67136" w:rsidRDefault="003C125A" w:rsidP="003C125A">
            <w:pPr>
              <w:rPr>
                <w:sz w:val="20"/>
                <w:szCs w:val="20"/>
              </w:rPr>
            </w:pPr>
            <w:r w:rsidRPr="00B67136">
              <w:rPr>
                <w:sz w:val="20"/>
                <w:szCs w:val="20"/>
              </w:rPr>
              <w:t>до 7</w:t>
            </w:r>
            <w:r w:rsidR="00922BF7">
              <w:rPr>
                <w:sz w:val="20"/>
                <w:szCs w:val="20"/>
              </w:rPr>
              <w:t>5</w:t>
            </w:r>
            <w:proofErr w:type="gramStart"/>
            <w:r w:rsidRPr="00B67136">
              <w:rPr>
                <w:sz w:val="20"/>
                <w:szCs w:val="20"/>
              </w:rPr>
              <w:t xml:space="preserve">% </w:t>
            </w:r>
            <w:r w:rsidR="001B2B5C">
              <w:rPr>
                <w:sz w:val="20"/>
                <w:szCs w:val="20"/>
              </w:rPr>
              <w:t xml:space="preserve"> (</w:t>
            </w:r>
            <w:proofErr w:type="gramEnd"/>
            <w:r w:rsidR="001B2B5C">
              <w:rPr>
                <w:sz w:val="20"/>
                <w:szCs w:val="20"/>
              </w:rPr>
              <w:t>включительно)</w:t>
            </w:r>
            <w:r w:rsidR="00E165DF">
              <w:rPr>
                <w:sz w:val="20"/>
                <w:szCs w:val="20"/>
              </w:rPr>
              <w:t xml:space="preserve"> от суммы займа</w:t>
            </w:r>
          </w:p>
          <w:p w14:paraId="6DB09F92" w14:textId="6AA00867" w:rsidR="0099227E" w:rsidRPr="00AD5A83" w:rsidRDefault="003C125A" w:rsidP="00616A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7136">
              <w:rPr>
                <w:sz w:val="20"/>
                <w:szCs w:val="20"/>
              </w:rPr>
              <w:t xml:space="preserve">до 50% </w:t>
            </w:r>
            <w:r w:rsidR="001B2B5C">
              <w:rPr>
                <w:sz w:val="20"/>
                <w:szCs w:val="20"/>
              </w:rPr>
              <w:t xml:space="preserve">(включительно) </w:t>
            </w:r>
            <w:r w:rsidR="00E165DF">
              <w:rPr>
                <w:sz w:val="20"/>
                <w:szCs w:val="20"/>
              </w:rPr>
              <w:t>от суммы займа</w:t>
            </w:r>
            <w:r w:rsidR="00E165DF" w:rsidRPr="00B67136">
              <w:rPr>
                <w:sz w:val="20"/>
                <w:szCs w:val="20"/>
              </w:rPr>
              <w:t xml:space="preserve"> </w:t>
            </w:r>
            <w:r w:rsidR="00B67136" w:rsidRPr="00B67136">
              <w:rPr>
                <w:sz w:val="20"/>
                <w:szCs w:val="20"/>
              </w:rPr>
              <w:t>для физических лиц, применяющих специальный налоговый режим "Налог на профессиональный доход"</w:t>
            </w:r>
          </w:p>
        </w:tc>
      </w:tr>
    </w:tbl>
    <w:p w14:paraId="58CD2B23" w14:textId="58E6DE41" w:rsidR="00187E35" w:rsidRDefault="00187E35"/>
    <w:sectPr w:rsidR="001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69F"/>
    <w:multiLevelType w:val="hybridMultilevel"/>
    <w:tmpl w:val="0080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3"/>
    <w:rsid w:val="00187E35"/>
    <w:rsid w:val="001B2B5C"/>
    <w:rsid w:val="001D75E5"/>
    <w:rsid w:val="002200B3"/>
    <w:rsid w:val="00262197"/>
    <w:rsid w:val="003C125A"/>
    <w:rsid w:val="00441322"/>
    <w:rsid w:val="004D4BB7"/>
    <w:rsid w:val="00517ACF"/>
    <w:rsid w:val="00616AD6"/>
    <w:rsid w:val="006945F2"/>
    <w:rsid w:val="007D098B"/>
    <w:rsid w:val="007D09C3"/>
    <w:rsid w:val="008421B6"/>
    <w:rsid w:val="00922BF7"/>
    <w:rsid w:val="0099227E"/>
    <w:rsid w:val="009E692B"/>
    <w:rsid w:val="00A772B5"/>
    <w:rsid w:val="00AD5A83"/>
    <w:rsid w:val="00B67136"/>
    <w:rsid w:val="00C54F8C"/>
    <w:rsid w:val="00D10785"/>
    <w:rsid w:val="00E165DF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269"/>
  <w15:chartTrackingRefBased/>
  <w15:docId w15:val="{125D585E-DAAB-4BD7-B3A9-0E7B60B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E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D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PetrovaOU</dc:creator>
  <cp:keywords/>
  <dc:description/>
  <cp:lastModifiedBy>PetrovaOU</cp:lastModifiedBy>
  <cp:revision>10</cp:revision>
  <dcterms:created xsi:type="dcterms:W3CDTF">2022-03-15T07:18:00Z</dcterms:created>
  <dcterms:modified xsi:type="dcterms:W3CDTF">2022-03-25T11:13:00Z</dcterms:modified>
</cp:coreProperties>
</file>